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  <w:u w:val="single"/>
          <w:lang w:val="en-US" w:eastAsia="zh-CN"/>
        </w:rPr>
        <w:t>2022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届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  <w:u w:val="single"/>
          <w:lang w:eastAsia="zh-CN"/>
        </w:rPr>
        <w:t>社会学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学科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  <w:u w:val="single"/>
          <w:lang w:eastAsia="zh-CN"/>
        </w:rPr>
        <w:t>人类学</w:t>
      </w:r>
      <w:r>
        <w:rPr>
          <w:rFonts w:ascii="宋体" w:hAnsi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研究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方向</w:t>
      </w:r>
    </w:p>
    <w:p>
      <w:pPr>
        <w:spacing w:line="324" w:lineRule="auto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硕士学位论文答辩议程（学术型）</w:t>
      </w:r>
    </w:p>
    <w:p>
      <w:pPr>
        <w:spacing w:line="324" w:lineRule="auto"/>
        <w:rPr>
          <w:rFonts w:ascii="宋体"/>
          <w:b/>
          <w:bCs/>
          <w:sz w:val="30"/>
          <w:szCs w:val="30"/>
        </w:rPr>
      </w:pPr>
    </w:p>
    <w:p>
      <w:pPr>
        <w:rPr>
          <w:rFonts w:asci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一、时</w:t>
      </w:r>
      <w:r>
        <w:rPr>
          <w:rFonts w:ascii="宋体" w:hAnsi="宋体" w:cs="宋体"/>
          <w:b/>
          <w:bCs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bCs/>
          <w:sz w:val="32"/>
          <w:szCs w:val="32"/>
        </w:rPr>
        <w:t>间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：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>2022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32"/>
          <w:szCs w:val="32"/>
        </w:rPr>
        <w:t>年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</w:rPr>
        <w:t>月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default" w:ascii="宋体" w:hAnsi="宋体" w:cs="宋体"/>
          <w:color w:val="auto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2"/>
          <w:szCs w:val="32"/>
        </w:rPr>
        <w:t>日</w:t>
      </w:r>
      <w:r>
        <w:rPr>
          <w:rFonts w:ascii="宋体" w:hAnsi="宋体" w:cs="宋体"/>
          <w:color w:val="auto"/>
          <w:sz w:val="32"/>
          <w:szCs w:val="32"/>
        </w:rPr>
        <w:t xml:space="preserve">  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</w:t>
      </w:r>
      <w:r>
        <w:rPr>
          <w:rFonts w:ascii="宋体" w:hAnsi="宋体" w:cs="宋体"/>
          <w:color w:val="auto"/>
          <w:sz w:val="32"/>
          <w:szCs w:val="32"/>
          <w:u w:val="single"/>
          <w:lang w:val="en-US"/>
        </w:rPr>
        <w:t>1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>5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</w:t>
      </w:r>
      <w:r>
        <w:rPr>
          <w:rFonts w:ascii="宋体" w:hAnsi="宋体" w:cs="宋体"/>
          <w:color w:val="auto"/>
          <w:sz w:val="32"/>
          <w:szCs w:val="32"/>
        </w:rPr>
        <w:t>: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32"/>
          <w:szCs w:val="32"/>
          <w:u w:val="single"/>
          <w:lang w:val="en-US" w:eastAsia="zh-CN"/>
        </w:rPr>
        <w:t>00</w:t>
      </w:r>
      <w:r>
        <w:rPr>
          <w:rFonts w:ascii="宋体" w:hAnsi="宋体" w:cs="宋体"/>
          <w:color w:val="auto"/>
          <w:sz w:val="32"/>
          <w:szCs w:val="32"/>
          <w:u w:val="single"/>
        </w:rPr>
        <w:t xml:space="preserve">   </w:t>
      </w:r>
    </w:p>
    <w:p>
      <w:pPr>
        <w:spacing w:line="360" w:lineRule="auto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二、地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点：</w:t>
      </w:r>
      <w:r>
        <w:rPr>
          <w:rFonts w:ascii="宋体" w:cs="宋体"/>
          <w:color w:val="auto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花溪校区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行政楼第一会议室</w:t>
      </w:r>
    </w:p>
    <w:p>
      <w:pPr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 w:cs="宋体"/>
          <w:b/>
          <w:bCs/>
          <w:sz w:val="32"/>
          <w:szCs w:val="32"/>
        </w:rPr>
        <w:t>、答辩分组表：（附件）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四</w:t>
      </w:r>
      <w:r>
        <w:rPr>
          <w:rFonts w:hint="eastAsia" w:ascii="宋体" w:hAnsi="宋体" w:cs="宋体"/>
          <w:b/>
          <w:bCs/>
          <w:sz w:val="32"/>
          <w:szCs w:val="32"/>
        </w:rPr>
        <w:t>、答辩程序：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（一）论文答辩委员会主席宣布开始，并介绍答辩专家组专家。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（二）学位申请人汇报（不少于 20 分钟）。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（三）委员提问，申请人答辩。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（四）导师全面介绍答辩学生（含研究生课程学习成绩、科研或实践情况、论文工作情况等）。 </w:t>
      </w:r>
    </w:p>
    <w:p>
      <w:pPr>
        <w:keepNext w:val="0"/>
        <w:keepLines w:val="0"/>
        <w:widowControl/>
        <w:suppressLineNumbers w:val="0"/>
        <w:ind w:firstLine="310" w:firstLineChars="1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（五）委员举行闭门会议（学位申请人及导师回避）。 由秘书宣读指导教师和评阅人的学术评语，主席主持商定评价论文的标准，并对论文作出评价；论文答辩委员会采取不记名投票方式，按百分制打分，并就是否通过论文答辩和建议授予学位进行表决。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31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主席当场宣布答辩委员会对论文的评语、评分等级和投票结果。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 w:firstLineChars="200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/>
        </w:rPr>
        <w:t>注:答辩过程中秘书应做详细记录。答辩委员会决议应有全体委员签字。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cs="宋体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 xml:space="preserve"> </w:t>
      </w:r>
    </w:p>
    <w:p>
      <w:pPr>
        <w:spacing w:line="324" w:lineRule="auto"/>
        <w:rPr>
          <w:rFonts w:hint="eastAsia" w:asci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324" w:lineRule="auto"/>
        <w:ind w:firstLine="8960" w:firstLineChars="3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学位点负责人签字</w:t>
      </w:r>
    </w:p>
    <w:p>
      <w:pPr>
        <w:spacing w:line="324" w:lineRule="auto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sz w:val="28"/>
          <w:szCs w:val="28"/>
        </w:rPr>
        <w:t>学院公章</w:t>
      </w:r>
    </w:p>
    <w:p>
      <w:pPr>
        <w:spacing w:line="324" w:lineRule="auto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</w:t>
      </w:r>
      <w:r>
        <w:rPr>
          <w:rFonts w:ascii="宋体" w:hAnsi="宋体" w:cs="宋体"/>
          <w:color w:val="auto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2022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</w:rPr>
        <w:t>年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</w:rPr>
        <w:t>月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</w:rPr>
        <w:t>日</w:t>
      </w:r>
    </w:p>
    <w:p>
      <w:pPr>
        <w:rPr>
          <w:rFonts w:ascii="宋体" w:cs="宋体"/>
          <w:sz w:val="32"/>
          <w:szCs w:val="32"/>
        </w:rPr>
      </w:pPr>
    </w:p>
    <w:p>
      <w:pPr>
        <w:rPr>
          <w:rFonts w:hint="eastAsia" w:ascii="黑体" w:hAnsi="黑体" w:eastAsia="黑体" w:cs="宋体"/>
          <w:b/>
          <w:color w:val="000000"/>
          <w:kern w:val="0"/>
          <w:szCs w:val="21"/>
        </w:rPr>
      </w:pPr>
    </w:p>
    <w:p>
      <w:pPr>
        <w:rPr>
          <w:rFonts w:hint="eastAsia" w:ascii="黑体" w:hAnsi="黑体" w:eastAsia="黑体" w:cs="宋体"/>
          <w:b/>
          <w:color w:val="000000"/>
          <w:kern w:val="0"/>
          <w:szCs w:val="21"/>
        </w:rPr>
      </w:pPr>
    </w:p>
    <w:p>
      <w:pPr>
        <w:rPr>
          <w:rFonts w:hint="eastAsia" w:ascii="黑体" w:hAnsi="黑体" w:eastAsia="黑体" w:cs="宋体"/>
          <w:b/>
          <w:color w:val="000000"/>
          <w:kern w:val="0"/>
          <w:szCs w:val="21"/>
        </w:rPr>
      </w:pPr>
    </w:p>
    <w:p>
      <w:pPr>
        <w:rPr>
          <w:rFonts w:hint="eastAsia" w:ascii="黑体" w:hAnsi="黑体" w:eastAsia="黑体" w:cs="宋体"/>
          <w:b/>
          <w:color w:val="000000"/>
          <w:kern w:val="0"/>
          <w:szCs w:val="21"/>
        </w:rPr>
      </w:pPr>
    </w:p>
    <w:p>
      <w:pPr>
        <w:rPr>
          <w:rFonts w:ascii="黑体" w:hAnsi="黑体" w:eastAsia="黑体" w:cs="宋体"/>
          <w:b/>
          <w:color w:val="000000"/>
          <w:kern w:val="0"/>
          <w:szCs w:val="21"/>
        </w:rPr>
      </w:pPr>
      <w:r>
        <w:rPr>
          <w:rFonts w:hint="eastAsia" w:ascii="黑体" w:hAnsi="黑体" w:eastAsia="黑体" w:cs="宋体"/>
          <w:b/>
          <w:color w:val="000000"/>
          <w:kern w:val="0"/>
          <w:szCs w:val="21"/>
        </w:rPr>
        <w:t>附件</w:t>
      </w:r>
    </w:p>
    <w:p>
      <w:pPr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  <w:lang w:val="en-US" w:eastAsia="zh-CN"/>
        </w:rPr>
        <w:t>2022</w:t>
      </w: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届</w:t>
      </w: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  <w:lang w:eastAsia="zh-CN"/>
        </w:rPr>
        <w:t>社会</w:t>
      </w: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学院硕士研究生学位论文答辩分组表</w:t>
      </w:r>
    </w:p>
    <w:p>
      <w:pPr>
        <w:jc w:val="center"/>
        <w:rPr>
          <w:rFonts w:hint="eastAsia" w:eastAsia="黑体"/>
          <w:lang w:eastAsia="zh-CN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  <w:lang w:eastAsia="zh-CN"/>
        </w:rPr>
        <w:t>社会学</w:t>
      </w: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学科</w:t>
      </w: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single"/>
          <w:lang w:eastAsia="zh-CN"/>
        </w:rPr>
        <w:t>人类学</w:t>
      </w:r>
      <w:r>
        <w:rPr>
          <w:rFonts w:ascii="黑体" w:hAnsi="黑体" w:eastAsia="黑体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研究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方向</w:t>
      </w:r>
    </w:p>
    <w:tbl>
      <w:tblPr>
        <w:tblStyle w:val="4"/>
        <w:tblW w:w="1325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945"/>
        <w:gridCol w:w="990"/>
        <w:gridCol w:w="1935"/>
        <w:gridCol w:w="618"/>
        <w:gridCol w:w="1547"/>
        <w:gridCol w:w="4753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7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292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答辩委员会成员</w:t>
            </w:r>
          </w:p>
        </w:tc>
        <w:tc>
          <w:tcPr>
            <w:tcW w:w="6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答辩秘书</w:t>
            </w:r>
          </w:p>
        </w:tc>
        <w:tc>
          <w:tcPr>
            <w:tcW w:w="15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答辩人姓名（采用线上答辩的请注明）</w:t>
            </w:r>
          </w:p>
        </w:tc>
        <w:tc>
          <w:tcPr>
            <w:tcW w:w="475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99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主席（姓名、职称、单位）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委员（姓名、职称、单位）</w:t>
            </w: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日</w:t>
            </w:r>
          </w:p>
        </w:tc>
        <w:tc>
          <w:tcPr>
            <w:tcW w:w="94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第一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组</w:t>
            </w:r>
          </w:p>
        </w:tc>
        <w:tc>
          <w:tcPr>
            <w:tcW w:w="9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刘锋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教授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贵州大学</w:t>
            </w: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陈玉平 教授 贵州民族大学</w:t>
            </w:r>
          </w:p>
        </w:tc>
        <w:tc>
          <w:tcPr>
            <w:tcW w:w="61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雷惠玲</w:t>
            </w:r>
          </w:p>
        </w:tc>
        <w:tc>
          <w:tcPr>
            <w:tcW w:w="154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王科利</w:t>
            </w:r>
          </w:p>
        </w:tc>
        <w:tc>
          <w:tcPr>
            <w:tcW w:w="475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《贵州大歹苗族饮食文化的认知逻辑与村落社会秩序建构研究》</w:t>
            </w: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梅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潘盛之 教授 贵州民族大学</w:t>
            </w: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7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u w:val="single"/>
                <w:lang w:val="en-US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>00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945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auto"/>
                <w:kern w:val="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花溪校区行政楼第一会议室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王俊 副研究员 贵州民族大学</w:t>
            </w: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余小松</w:t>
            </w:r>
          </w:p>
        </w:tc>
        <w:tc>
          <w:tcPr>
            <w:tcW w:w="475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《水族糯稻传统知识研究——以三都县九阡镇为研究区域》</w:t>
            </w:r>
          </w:p>
          <w:p>
            <w:pPr>
              <w:widowControl/>
              <w:jc w:val="left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杜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22"/>
                <w:szCs w:val="22"/>
                <w:lang w:eastAsia="zh-CN"/>
              </w:rPr>
              <w:t>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2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</w:pPr>
          </w:p>
        </w:tc>
        <w:tc>
          <w:tcPr>
            <w:tcW w:w="945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邹沁园 副教授 贵州民族大学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ZDJkZDc1ZjUxNmU2OWQ3YjAxODlhZGNiODZmMWUifQ=="/>
  </w:docVars>
  <w:rsids>
    <w:rsidRoot w:val="00000000"/>
    <w:rsid w:val="0E8F1546"/>
    <w:rsid w:val="117F302F"/>
    <w:rsid w:val="285A639B"/>
    <w:rsid w:val="2F0737E7"/>
    <w:rsid w:val="320209E2"/>
    <w:rsid w:val="37956CFC"/>
    <w:rsid w:val="40276204"/>
    <w:rsid w:val="41BB1716"/>
    <w:rsid w:val="4C3B4DC5"/>
    <w:rsid w:val="52151C14"/>
    <w:rsid w:val="53CE3B30"/>
    <w:rsid w:val="55E30271"/>
    <w:rsid w:val="586F5128"/>
    <w:rsid w:val="59684D1F"/>
    <w:rsid w:val="68E1064A"/>
    <w:rsid w:val="6DC73CAA"/>
    <w:rsid w:val="71F716C4"/>
    <w:rsid w:val="796B01E8"/>
    <w:rsid w:val="7CC0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617</Words>
  <Characters>634</Characters>
  <Paragraphs>91</Paragraphs>
  <TotalTime>7</TotalTime>
  <ScaleCrop>false</ScaleCrop>
  <LinksUpToDate>false</LinksUpToDate>
  <CharactersWithSpaces>858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2018-11-05T04:05:00Z</dcterms:created>
  <dc:creator>Administrator</dc:creator>
  <cp:lastModifiedBy>Administrator</cp:lastModifiedBy>
  <cp:lastPrinted>2021-05-27T00:26:00Z</cp:lastPrinted>
  <dcterms:modified xsi:type="dcterms:W3CDTF">2022-06-06T08:31:48Z</dcterms:modified>
  <dc:title>2017届民俗学专业硕士学位论文答辩议程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71D24A3D0C184AC9B5BBB49B8CD9ABA7</vt:lpwstr>
  </property>
</Properties>
</file>